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455B" w14:textId="77777777" w:rsidR="00287A33" w:rsidRDefault="00287A33" w:rsidP="00287A33">
      <w:pPr>
        <w:pStyle w:val="Standard"/>
        <w:rPr>
          <w:rFonts w:ascii="Comic Sans MS" w:hAnsi="Comic Sans MS"/>
          <w:b/>
          <w:bCs/>
          <w:color w:val="000000"/>
          <w:sz w:val="28"/>
          <w:szCs w:val="28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Plan de gestion des réclamations  </w:t>
      </w:r>
    </w:p>
    <w:p w14:paraId="43A37B04" w14:textId="77777777" w:rsidR="00287A33" w:rsidRDefault="00287A33" w:rsidP="00287A33">
      <w:pPr>
        <w:pStyle w:val="Standard"/>
      </w:pPr>
      <w:r>
        <w:rPr>
          <w:rFonts w:ascii="Comic Sans MS" w:hAnsi="Comic Sans MS"/>
          <w:color w:val="000000"/>
          <w:u w:val="single"/>
        </w:rPr>
        <w:t>Réception d'une réclamation</w:t>
      </w:r>
      <w:r>
        <w:rPr>
          <w:rFonts w:ascii="Comic Sans MS" w:hAnsi="Comic Sans MS"/>
          <w:color w:val="000000"/>
        </w:rPr>
        <w:t> :</w:t>
      </w:r>
    </w:p>
    <w:p w14:paraId="71B322D0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Lorsque nous recevons une réclamation nous devons renseigner notre registre des réclamations en précisant :</w:t>
      </w:r>
    </w:p>
    <w:p w14:paraId="004B8804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-le nom du client, le contrat </w:t>
      </w:r>
    </w:p>
    <w:p w14:paraId="6CADBE11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-la date de réception de la réclamation</w:t>
      </w:r>
    </w:p>
    <w:p w14:paraId="6061905B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-l'objet de la réclamation</w:t>
      </w:r>
    </w:p>
    <w:p w14:paraId="19EBD6CA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-le ou les produit(s) ou service(s) visés par la réclamation</w:t>
      </w:r>
    </w:p>
    <w:p w14:paraId="079BD429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-les personnes visées par ces réclamations</w:t>
      </w:r>
    </w:p>
    <w:p w14:paraId="0026D508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</w:p>
    <w:p w14:paraId="6CC746DB" w14:textId="77777777" w:rsidR="00287A33" w:rsidRDefault="00287A33" w:rsidP="00287A33">
      <w:pPr>
        <w:pStyle w:val="Standard"/>
      </w:pPr>
      <w:r>
        <w:rPr>
          <w:rFonts w:ascii="Comic Sans MS" w:hAnsi="Comic Sans MS"/>
          <w:color w:val="000000"/>
          <w:u w:val="single"/>
        </w:rPr>
        <w:t>Accuser réception de la réclamation</w:t>
      </w:r>
      <w:r>
        <w:rPr>
          <w:rFonts w:ascii="Comic Sans MS" w:hAnsi="Comic Sans MS"/>
          <w:color w:val="000000"/>
        </w:rPr>
        <w:t> :</w:t>
      </w:r>
    </w:p>
    <w:p w14:paraId="33F62D2E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Nous disposons de 7 jours à compter de la réception de la réclamation pour en accuser réception au client ou y répondre immédiatement. Nous devons mettre à jour notre outil de suivi des réclamations en indiquant la date à laquelle nous avons accusé réception de la réclamation et veiller à son traitement dans son délai imparti.</w:t>
      </w:r>
    </w:p>
    <w:p w14:paraId="06301C0D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</w:p>
    <w:p w14:paraId="7EB0C622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</w:p>
    <w:p w14:paraId="5EADF505" w14:textId="77777777" w:rsidR="00287A33" w:rsidRDefault="00287A33" w:rsidP="00287A33">
      <w:pPr>
        <w:pStyle w:val="Standard"/>
      </w:pPr>
      <w:r>
        <w:rPr>
          <w:rFonts w:ascii="Comic Sans MS" w:hAnsi="Comic Sans MS"/>
          <w:color w:val="000000"/>
          <w:u w:val="single"/>
        </w:rPr>
        <w:t>Répondre à la réclamation</w:t>
      </w:r>
      <w:r>
        <w:rPr>
          <w:rFonts w:ascii="Comic Sans MS" w:hAnsi="Comic Sans MS"/>
          <w:color w:val="000000"/>
        </w:rPr>
        <w:t> :</w:t>
      </w:r>
    </w:p>
    <w:p w14:paraId="529DA598" w14:textId="77777777" w:rsidR="00287A33" w:rsidRDefault="00287A33" w:rsidP="00287A33">
      <w:pPr>
        <w:pStyle w:val="Standard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Nous devons tenir le client informé du déroulement du traitement de sa réclamation et lui répondre dans un délai de 14 jours à compter de la réception de la réclamation. Si, dans notre réponse apportée à la réclamation, nous rejetons totalement ou partiellement la demande du client, nous devons lui indiquer les voies de recours dont il dispose. La personne qui va répondre à la réclamation doit disposer d'un niveau de qualification suffisant (elle doit avoir une bonne connaissance des produits, services, contrats...) et du niveau d'habilitation nécessaire (exemple : pour la signature des courriers et les gestes commerciaux consentis). Nous devons mettre à jour notre outil de suivi de réclamation en indiquant la date et la réponse apportée à la réclamation ainsi que les dysfonctionnements identifiés.</w:t>
      </w:r>
    </w:p>
    <w:p w14:paraId="04E69DD3" w14:textId="77777777" w:rsidR="00287A33" w:rsidRDefault="00287A33" w:rsidP="00287A33">
      <w:pPr>
        <w:pStyle w:val="Standard"/>
        <w:rPr>
          <w:rFonts w:ascii="Comic Sans MS" w:hAnsi="Comic Sans MS"/>
          <w:color w:val="000000"/>
          <w:u w:val="single"/>
        </w:rPr>
      </w:pPr>
    </w:p>
    <w:p w14:paraId="1E4166D2" w14:textId="77777777" w:rsidR="00287A33" w:rsidRDefault="00287A33" w:rsidP="00287A33">
      <w:pPr>
        <w:pStyle w:val="Standard"/>
      </w:pPr>
      <w:r>
        <w:rPr>
          <w:rFonts w:ascii="Comic Sans MS" w:hAnsi="Comic Sans MS"/>
          <w:color w:val="000000"/>
          <w:u w:val="single"/>
        </w:rPr>
        <w:t>Performer notre pratique professionnelle</w:t>
      </w:r>
      <w:r>
        <w:rPr>
          <w:rFonts w:ascii="Comic Sans MS" w:hAnsi="Comic Sans MS"/>
          <w:color w:val="000000"/>
        </w:rPr>
        <w:t> :</w:t>
      </w:r>
    </w:p>
    <w:p w14:paraId="4E123E7C" w14:textId="77777777" w:rsidR="00287A33" w:rsidRDefault="00287A33" w:rsidP="00287A33">
      <w:pPr>
        <w:pStyle w:val="Standard"/>
      </w:pPr>
      <w:r>
        <w:rPr>
          <w:rFonts w:ascii="Comic Sans MS" w:hAnsi="Comic Sans MS"/>
          <w:color w:val="000000"/>
        </w:rPr>
        <w:t>À partir des réclamations reçues et des dysfonctionnements, manquements ou mauvaises pratiques identifiés, nous devons déterminer et mettre en œuvre les actions correctives.</w:t>
      </w:r>
    </w:p>
    <w:p w14:paraId="61432BF6" w14:textId="77777777" w:rsidR="00E203A4" w:rsidRDefault="00E203A4"/>
    <w:sectPr w:rsidR="00E2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3"/>
    <w:rsid w:val="00287A33"/>
    <w:rsid w:val="00986BBD"/>
    <w:rsid w:val="00E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220B"/>
  <w15:chartTrackingRefBased/>
  <w15:docId w15:val="{6A62CA72-E671-4DB6-BBFA-D1A4961C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7A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7A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7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7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7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7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7A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7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7A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7A3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7A3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7A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7A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7A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7A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7A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7A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7A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7A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7A3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7A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7A3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7A33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287A3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FLACELIERE</dc:creator>
  <cp:keywords/>
  <dc:description/>
  <cp:lastModifiedBy>christelle FLACELIERE</cp:lastModifiedBy>
  <cp:revision>1</cp:revision>
  <dcterms:created xsi:type="dcterms:W3CDTF">2026-01-22T14:38:00Z</dcterms:created>
  <dcterms:modified xsi:type="dcterms:W3CDTF">2026-01-22T14:39:00Z</dcterms:modified>
</cp:coreProperties>
</file>